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B7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BENEŠOVSKÁ TEPLÁRENSKÁ SPOLEČNOST, s.r.o. (dále jen BTS)</w:t>
      </w:r>
    </w:p>
    <w:p w:rsidR="00A00C95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ZPRÁVA O ČINNOSTI </w:t>
      </w:r>
    </w:p>
    <w:p w:rsidR="004570B7" w:rsidRDefault="004570B7" w:rsidP="004570B7">
      <w:pPr>
        <w:jc w:val="both"/>
        <w:rPr>
          <w:sz w:val="28"/>
          <w:szCs w:val="28"/>
        </w:rPr>
      </w:pPr>
    </w:p>
    <w:p w:rsidR="004570B7" w:rsidRDefault="001C7882" w:rsidP="004570B7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(zpracovala dne 8</w:t>
      </w:r>
      <w:r w:rsidR="004570B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570B7">
        <w:rPr>
          <w:sz w:val="28"/>
          <w:szCs w:val="28"/>
        </w:rPr>
        <w:t xml:space="preserve">.2016 Stanislava </w:t>
      </w:r>
      <w:r w:rsidR="007C755A">
        <w:rPr>
          <w:sz w:val="28"/>
          <w:szCs w:val="28"/>
        </w:rPr>
        <w:t>Hrstkov</w:t>
      </w:r>
      <w:bookmarkStart w:id="0" w:name="_GoBack"/>
      <w:bookmarkEnd w:id="0"/>
      <w:r w:rsidR="004570B7">
        <w:rPr>
          <w:sz w:val="28"/>
          <w:szCs w:val="28"/>
        </w:rPr>
        <w:t>á – jednatel)</w:t>
      </w:r>
    </w:p>
    <w:p w:rsidR="004570B7" w:rsidRDefault="004570B7" w:rsidP="004570B7">
      <w:pPr>
        <w:jc w:val="center"/>
        <w:rPr>
          <w:sz w:val="28"/>
          <w:szCs w:val="28"/>
        </w:rPr>
      </w:pPr>
    </w:p>
    <w:p w:rsidR="005D536E" w:rsidRDefault="001C7882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Zhodnocení roku 2015 </w:t>
      </w:r>
      <w:r w:rsidR="005D53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536E">
        <w:rPr>
          <w:sz w:val="28"/>
          <w:szCs w:val="28"/>
        </w:rPr>
        <w:t>z ekonomického hlediska dopadl ve srovnání s předešlým obdobím 2014 rok 2015 pozitivně. Společnost hospodařila s čistým ziskem po zdanění ve výši Kč 360tis. (v předešlém pouze Kč 13tis.).</w:t>
      </w:r>
      <w:r w:rsidR="00F2311C">
        <w:rPr>
          <w:sz w:val="28"/>
          <w:szCs w:val="28"/>
        </w:rPr>
        <w:t xml:space="preserve"> Veškerý zisk bude ponechán jako nerozdělený a bude využit pro inovaci a údržbu kotelen.</w:t>
      </w:r>
    </w:p>
    <w:p w:rsidR="007A010A" w:rsidRDefault="005D536E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tepla za rok 2015 v lokalitě 1 (Sídliště, MŠ) byla Kč 685,23 </w:t>
      </w:r>
      <w:r w:rsidR="007A010A">
        <w:rPr>
          <w:sz w:val="28"/>
          <w:szCs w:val="28"/>
        </w:rPr>
        <w:t xml:space="preserve">včetně DPH </w:t>
      </w:r>
      <w:r>
        <w:rPr>
          <w:sz w:val="28"/>
          <w:szCs w:val="28"/>
        </w:rPr>
        <w:t>a bylo zde vyrobeno celkem 11 609 GJ. Lokalita 2 (</w:t>
      </w:r>
      <w:r w:rsidR="007A010A">
        <w:rPr>
          <w:sz w:val="28"/>
          <w:szCs w:val="28"/>
        </w:rPr>
        <w:t xml:space="preserve">ZŠ, MÚ, </w:t>
      </w:r>
      <w:proofErr w:type="spellStart"/>
      <w:r w:rsidR="007A010A">
        <w:rPr>
          <w:sz w:val="28"/>
          <w:szCs w:val="28"/>
        </w:rPr>
        <w:t>SŠ+Bílá+MC</w:t>
      </w:r>
      <w:proofErr w:type="spellEnd"/>
      <w:r w:rsidR="007A010A">
        <w:rPr>
          <w:sz w:val="28"/>
          <w:szCs w:val="28"/>
        </w:rPr>
        <w:t>) cena Kč 685,12</w:t>
      </w:r>
      <w:r>
        <w:rPr>
          <w:sz w:val="28"/>
          <w:szCs w:val="28"/>
        </w:rPr>
        <w:t xml:space="preserve"> </w:t>
      </w:r>
      <w:r w:rsidR="007A010A">
        <w:rPr>
          <w:sz w:val="28"/>
          <w:szCs w:val="28"/>
        </w:rPr>
        <w:t>včetně DPH, výroba 3 608</w:t>
      </w:r>
      <w:r>
        <w:rPr>
          <w:sz w:val="28"/>
          <w:szCs w:val="28"/>
        </w:rPr>
        <w:t xml:space="preserve"> </w:t>
      </w:r>
      <w:r w:rsidR="007A010A">
        <w:rPr>
          <w:sz w:val="28"/>
          <w:szCs w:val="28"/>
        </w:rPr>
        <w:t>GJ.</w:t>
      </w:r>
    </w:p>
    <w:p w:rsidR="001C7882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Předběžná kalkulace pro stanovení záloh na rok 2016 na lokalitě 1 (Kč 631,06) i na lokalitě 2 (Kč 602,63) se vzhledem k vývoji výroby tepla i současné ekonomické situaci jeví jako velmi reálná i pro konečné zúčtování.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Výroba k </w:t>
      </w:r>
      <w:proofErr w:type="gramStart"/>
      <w:r>
        <w:rPr>
          <w:sz w:val="28"/>
          <w:szCs w:val="28"/>
        </w:rPr>
        <w:t>31.5.2016</w:t>
      </w:r>
      <w:proofErr w:type="gramEnd"/>
      <w:r w:rsidR="00C452FB">
        <w:rPr>
          <w:sz w:val="28"/>
          <w:szCs w:val="28"/>
        </w:rPr>
        <w:t xml:space="preserve"> na jednotlivých kotelnách: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Sídliště 6060 GJ (2015 5 906 GJ)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Mateřská škola 405 GJ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Základní škola 723 GJ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Městský úřad 675</w:t>
      </w:r>
      <w:r w:rsidR="00C452FB">
        <w:rPr>
          <w:sz w:val="28"/>
          <w:szCs w:val="28"/>
        </w:rPr>
        <w:t xml:space="preserve"> GJ</w:t>
      </w:r>
    </w:p>
    <w:p w:rsidR="00C452FB" w:rsidRDefault="00C452F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Speciální škola 965 GJ</w:t>
      </w:r>
    </w:p>
    <w:p w:rsidR="00C452FB" w:rsidRDefault="00C452F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Rok 2016 se zatím z hlediska výroby vyvíjí velmi podobně jako rok 2015. </w:t>
      </w:r>
    </w:p>
    <w:p w:rsidR="00C452FB" w:rsidRDefault="00C452FB" w:rsidP="001C7882">
      <w:pPr>
        <w:jc w:val="both"/>
        <w:rPr>
          <w:sz w:val="28"/>
          <w:szCs w:val="28"/>
        </w:rPr>
      </w:pPr>
    </w:p>
    <w:p w:rsidR="00C452FB" w:rsidRDefault="00C452F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současné době probíhá ověřování a postupná instalace ověřených měřáků tepla na patách domů. Dále pokračují opravy izolace na částech </w:t>
      </w:r>
      <w:r w:rsidR="00952230">
        <w:rPr>
          <w:sz w:val="28"/>
          <w:szCs w:val="28"/>
        </w:rPr>
        <w:t>potrubí v topných kanálech</w:t>
      </w:r>
      <w:r>
        <w:rPr>
          <w:sz w:val="28"/>
          <w:szCs w:val="28"/>
        </w:rPr>
        <w:t xml:space="preserve">. V nejbližší době proběhne oprava prasklého sváru na kotli </w:t>
      </w:r>
      <w:proofErr w:type="gramStart"/>
      <w:r>
        <w:rPr>
          <w:sz w:val="28"/>
          <w:szCs w:val="28"/>
        </w:rPr>
        <w:t>č.2 (v kotelně</w:t>
      </w:r>
      <w:proofErr w:type="gramEnd"/>
      <w:r>
        <w:rPr>
          <w:sz w:val="28"/>
          <w:szCs w:val="28"/>
        </w:rPr>
        <w:t xml:space="preserve"> Sídliště). Do konce roku dále plánujeme instalaci nových deskových výměníků tepla (ALFA LAVAL), současné jsou již zanešené a málo funkční, ačkoli minulý rok proběhla jejich celková údržba, jsou „ve špičce“ již nedostačující pro ohřev TUV. Dále chystáme opravu pojišťovacích ventilů na všech kotelnách a opravu drobných úniků vody z ventilů a spojů.</w:t>
      </w:r>
    </w:p>
    <w:p w:rsidR="00F2311C" w:rsidRDefault="00F2311C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Méně příznivou zprávou je, že v prvním kole byla zamítnuta avizovaná žádost o dotaci v programu EFEKT na opravu VO. Výsledek ještě není absolutní, ale je velice pravděpodobné, že na dotaci letos nedosáhneme. V každém případě se pokusíme o získání dotace při další vhodné výzvě. Jsme s kontaktu se společností </w:t>
      </w:r>
      <w:proofErr w:type="spellStart"/>
      <w:r>
        <w:rPr>
          <w:sz w:val="28"/>
          <w:szCs w:val="28"/>
        </w:rPr>
        <w:t>Grantex</w:t>
      </w:r>
      <w:proofErr w:type="spellEnd"/>
      <w:r>
        <w:rPr>
          <w:sz w:val="28"/>
          <w:szCs w:val="28"/>
        </w:rPr>
        <w:t xml:space="preserve">, která pro nás tyto výzvy hlídá. </w:t>
      </w:r>
    </w:p>
    <w:p w:rsidR="00F2311C" w:rsidRDefault="00F2311C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Taktéž se zajímáme o dotace na výstavbu nových topných kanálů, pro výzvu v letošním roce však nesplňujeme podmínky.</w:t>
      </w:r>
    </w:p>
    <w:p w:rsidR="00F2311C" w:rsidRDefault="00F2311C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Během letních měsíců potřebujeme rozhodnout o způsobu nákupu </w:t>
      </w:r>
      <w:proofErr w:type="spellStart"/>
      <w:proofErr w:type="gramStart"/>
      <w:r>
        <w:rPr>
          <w:sz w:val="28"/>
          <w:szCs w:val="28"/>
        </w:rPr>
        <w:t>el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energie</w:t>
      </w:r>
      <w:proofErr w:type="spellEnd"/>
      <w:proofErr w:type="gramEnd"/>
      <w:r>
        <w:rPr>
          <w:sz w:val="28"/>
          <w:szCs w:val="28"/>
        </w:rPr>
        <w:t xml:space="preserve"> pro následující rok. V letošním roce jsme nakoupili </w:t>
      </w:r>
      <w:proofErr w:type="spellStart"/>
      <w:proofErr w:type="gramStart"/>
      <w:r>
        <w:rPr>
          <w:sz w:val="28"/>
          <w:szCs w:val="28"/>
        </w:rPr>
        <w:t>el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energii</w:t>
      </w:r>
      <w:proofErr w:type="spellEnd"/>
      <w:proofErr w:type="gramEnd"/>
      <w:r>
        <w:rPr>
          <w:sz w:val="28"/>
          <w:szCs w:val="28"/>
        </w:rPr>
        <w:t xml:space="preserve"> na burze s e-Centre a vítězným dodavatelem se stal </w:t>
      </w:r>
      <w:proofErr w:type="spellStart"/>
      <w:r>
        <w:rPr>
          <w:sz w:val="28"/>
          <w:szCs w:val="28"/>
        </w:rPr>
        <w:t>Amper</w:t>
      </w:r>
      <w:proofErr w:type="spellEnd"/>
      <w:r>
        <w:rPr>
          <w:sz w:val="28"/>
          <w:szCs w:val="28"/>
        </w:rPr>
        <w:t xml:space="preserve"> Market. Uvažujeme o nákupu stávajícím způsobem nebo prostřednictvím burzy PXE.</w:t>
      </w:r>
    </w:p>
    <w:p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Dále probíhají jednání o možné spolupráci se </w:t>
      </w:r>
      <w:proofErr w:type="gramStart"/>
      <w:r>
        <w:rPr>
          <w:sz w:val="28"/>
          <w:szCs w:val="28"/>
        </w:rPr>
        <w:t>společností E.ON</w:t>
      </w:r>
      <w:proofErr w:type="gramEnd"/>
      <w:r>
        <w:rPr>
          <w:sz w:val="28"/>
          <w:szCs w:val="28"/>
        </w:rPr>
        <w:t xml:space="preserve"> – výstavba kogenerační jednotky – investice E.ON – smlouva o nákupu tepla na 15 let + 5 let opce. Byli jsme v této záležitosti i na jednání a prohlídce 2 kogeneračních jednotek ve městě Blatná, kde si spolupráci i výsledky velmi chválí. Řádově by se mohlo jednat o úspory v řádu 500tis. ročně a tím pádem další zlevnění ceny tepla pro občany a především možnost investice do nových topných kanálů.</w:t>
      </w:r>
    </w:p>
    <w:p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současné době také probíhá audit společnosti za rok 2014 a 2015, závěry auditu budou zveřejněny na zastupitelstvu v září 2016.</w:t>
      </w:r>
    </w:p>
    <w:p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roce 2016 bychom také rádi realizovali nákup nového kondenzačního kotle pro kotelnu Sídliště, který by již nebyl předimenzován (1000 kW)</w:t>
      </w:r>
      <w:r w:rsidR="00774614">
        <w:rPr>
          <w:sz w:val="28"/>
          <w:szCs w:val="28"/>
        </w:rPr>
        <w:t xml:space="preserve"> a jeho účinnost 100% by přinesla další úspory na spotřebě plynu. V této záležitosti nyní zjišťujeme cenové nabídky a projektovou dokumentaci. </w:t>
      </w:r>
    </w:p>
    <w:p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pozornost </w:t>
      </w:r>
    </w:p>
    <w:p w:rsidR="007C755A" w:rsidRDefault="007C755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Stanislava Hrstková</w:t>
      </w:r>
    </w:p>
    <w:sectPr w:rsidR="007C755A" w:rsidSect="00794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7"/>
    <w:rsid w:val="00021C0B"/>
    <w:rsid w:val="00181A73"/>
    <w:rsid w:val="001C7882"/>
    <w:rsid w:val="004570B7"/>
    <w:rsid w:val="005D536E"/>
    <w:rsid w:val="006C3120"/>
    <w:rsid w:val="00774614"/>
    <w:rsid w:val="00794FC7"/>
    <w:rsid w:val="007A010A"/>
    <w:rsid w:val="007C755A"/>
    <w:rsid w:val="0081189F"/>
    <w:rsid w:val="00952230"/>
    <w:rsid w:val="00A00C95"/>
    <w:rsid w:val="00A64E06"/>
    <w:rsid w:val="00B04820"/>
    <w:rsid w:val="00BE651A"/>
    <w:rsid w:val="00C36AC6"/>
    <w:rsid w:val="00C452FB"/>
    <w:rsid w:val="00EB1FAA"/>
    <w:rsid w:val="00F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F4D"/>
  <w15:chartTrackingRefBased/>
  <w15:docId w15:val="{0DEC0131-E46D-4915-B197-4D0A1A4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Nebohá</dc:creator>
  <cp:keywords/>
  <dc:description/>
  <cp:lastModifiedBy>Stanislava Nebohá</cp:lastModifiedBy>
  <cp:revision>5</cp:revision>
  <cp:lastPrinted>2016-01-27T12:30:00Z</cp:lastPrinted>
  <dcterms:created xsi:type="dcterms:W3CDTF">2016-06-08T13:56:00Z</dcterms:created>
  <dcterms:modified xsi:type="dcterms:W3CDTF">2016-06-08T14:56:00Z</dcterms:modified>
</cp:coreProperties>
</file>